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AECC2" w14:textId="62C5127F" w:rsidR="00830725" w:rsidRPr="002F4CF6" w:rsidRDefault="00830725" w:rsidP="00AA6B40">
      <w:pPr>
        <w:spacing w:before="240" w:after="120"/>
        <w:jc w:val="both"/>
        <w:outlineLvl w:val="0"/>
        <w:rPr>
          <w:rFonts w:asciiTheme="majorHAnsi" w:hAnsiTheme="majorHAnsi"/>
          <w:bCs/>
          <w:i/>
          <w:szCs w:val="24"/>
        </w:rPr>
      </w:pPr>
      <w:r w:rsidRPr="002F4CF6">
        <w:rPr>
          <w:rFonts w:asciiTheme="majorHAnsi" w:hAnsiTheme="majorHAnsi"/>
          <w:bCs/>
          <w:i/>
          <w:szCs w:val="24"/>
        </w:rPr>
        <w:t xml:space="preserve">(This form should be given to Independent Concentration Faculty </w:t>
      </w:r>
      <w:r w:rsidR="00E46AA3" w:rsidRPr="002F4CF6">
        <w:rPr>
          <w:rFonts w:asciiTheme="majorHAnsi" w:hAnsiTheme="majorHAnsi"/>
          <w:bCs/>
          <w:i/>
          <w:szCs w:val="24"/>
        </w:rPr>
        <w:t>Sponsors</w:t>
      </w:r>
      <w:r w:rsidRPr="002F4CF6">
        <w:rPr>
          <w:rFonts w:asciiTheme="majorHAnsi" w:hAnsiTheme="majorHAnsi"/>
          <w:bCs/>
          <w:i/>
          <w:szCs w:val="24"/>
        </w:rPr>
        <w:t>)</w:t>
      </w:r>
    </w:p>
    <w:p w14:paraId="5B549EF1" w14:textId="43BB9657" w:rsidR="00F733BC" w:rsidRPr="002F4CF6" w:rsidRDefault="00AA6B40" w:rsidP="00AA6B40">
      <w:pPr>
        <w:spacing w:before="240" w:after="120"/>
        <w:jc w:val="both"/>
        <w:outlineLvl w:val="0"/>
        <w:rPr>
          <w:rFonts w:asciiTheme="majorHAnsi" w:hAnsiTheme="majorHAnsi"/>
          <w:szCs w:val="24"/>
        </w:rPr>
      </w:pPr>
      <w:r w:rsidRPr="002F4CF6">
        <w:rPr>
          <w:rFonts w:asciiTheme="majorHAnsi" w:hAnsiTheme="majorHAnsi"/>
          <w:b/>
          <w:bCs/>
          <w:szCs w:val="24"/>
        </w:rPr>
        <w:t xml:space="preserve">To the </w:t>
      </w:r>
      <w:r w:rsidR="00830725" w:rsidRPr="002F4CF6">
        <w:rPr>
          <w:rFonts w:asciiTheme="majorHAnsi" w:hAnsiTheme="majorHAnsi"/>
          <w:b/>
          <w:bCs/>
          <w:szCs w:val="24"/>
        </w:rPr>
        <w:t xml:space="preserve">IC </w:t>
      </w:r>
      <w:r w:rsidRPr="002F4CF6">
        <w:rPr>
          <w:rFonts w:asciiTheme="majorHAnsi" w:hAnsiTheme="majorHAnsi"/>
          <w:b/>
          <w:bCs/>
          <w:szCs w:val="24"/>
        </w:rPr>
        <w:t xml:space="preserve">Faculty </w:t>
      </w:r>
      <w:r w:rsidR="00E46AA3" w:rsidRPr="002F4CF6">
        <w:rPr>
          <w:rFonts w:asciiTheme="majorHAnsi" w:hAnsiTheme="majorHAnsi"/>
          <w:b/>
          <w:bCs/>
          <w:szCs w:val="24"/>
        </w:rPr>
        <w:t>Sponsor</w:t>
      </w:r>
      <w:r w:rsidR="00830725" w:rsidRPr="002F4CF6">
        <w:rPr>
          <w:rFonts w:asciiTheme="majorHAnsi" w:hAnsiTheme="majorHAnsi"/>
          <w:b/>
          <w:bCs/>
          <w:szCs w:val="24"/>
        </w:rPr>
        <w:t>:</w:t>
      </w:r>
    </w:p>
    <w:p w14:paraId="58626FAC" w14:textId="77777777" w:rsidR="00F733BC" w:rsidRPr="002F4CF6" w:rsidRDefault="00F733BC" w:rsidP="00AA6B40">
      <w:pPr>
        <w:jc w:val="both"/>
        <w:rPr>
          <w:rFonts w:asciiTheme="majorHAnsi" w:hAnsiTheme="majorHAnsi"/>
          <w:sz w:val="22"/>
          <w:szCs w:val="22"/>
        </w:rPr>
      </w:pPr>
      <w:r w:rsidRPr="002F4CF6">
        <w:rPr>
          <w:rFonts w:asciiTheme="majorHAnsi" w:hAnsiTheme="majorHAnsi"/>
          <w:sz w:val="22"/>
          <w:szCs w:val="22"/>
        </w:rPr>
        <w:t xml:space="preserve">The CCC Subcommittee on Independent Concentrations has prepared these comments to help faculty understand the IC Program and their essential role as sponsors of Independent Concentrations. </w:t>
      </w:r>
    </w:p>
    <w:p w14:paraId="5362F772" w14:textId="77777777" w:rsidR="00F733BC" w:rsidRPr="002F4CF6" w:rsidRDefault="00F733BC" w:rsidP="00AA6B40">
      <w:pPr>
        <w:spacing w:before="240" w:after="120"/>
        <w:jc w:val="both"/>
        <w:outlineLvl w:val="0"/>
        <w:rPr>
          <w:rFonts w:asciiTheme="majorHAnsi" w:hAnsiTheme="majorHAnsi"/>
          <w:szCs w:val="24"/>
        </w:rPr>
      </w:pPr>
      <w:r w:rsidRPr="002F4CF6">
        <w:rPr>
          <w:rFonts w:asciiTheme="majorHAnsi" w:hAnsiTheme="majorHAnsi"/>
          <w:b/>
          <w:bCs/>
          <w:szCs w:val="24"/>
        </w:rPr>
        <w:t xml:space="preserve">Description of the IC Program and its Role at Brown </w:t>
      </w:r>
    </w:p>
    <w:p w14:paraId="16BBA1B7" w14:textId="52C7C085" w:rsidR="00F733BC" w:rsidRPr="002F4CF6" w:rsidRDefault="00F733BC" w:rsidP="00AA6B40">
      <w:pPr>
        <w:jc w:val="both"/>
        <w:rPr>
          <w:rFonts w:asciiTheme="majorHAnsi" w:hAnsiTheme="majorHAnsi"/>
          <w:sz w:val="22"/>
          <w:szCs w:val="22"/>
        </w:rPr>
      </w:pPr>
      <w:r w:rsidRPr="002F4CF6">
        <w:rPr>
          <w:rFonts w:asciiTheme="majorHAnsi" w:hAnsiTheme="majorHAnsi"/>
          <w:sz w:val="22"/>
          <w:szCs w:val="22"/>
        </w:rPr>
        <w:t xml:space="preserve">Independent Concentrations serve the interests of highly independent and motivated students whose programs build on but are autonomous from standard concentrations. The program provides an opportunity for students compelled by a unique disciplinary inquiry that cannot be undertaken within an existing concentration. Each Independent Concentration is both Independent and a Concentration; it is a construction of the student’s own design and also a </w:t>
      </w:r>
      <w:r w:rsidR="00830725" w:rsidRPr="002F4CF6">
        <w:rPr>
          <w:rFonts w:asciiTheme="majorHAnsi" w:hAnsiTheme="majorHAnsi"/>
          <w:sz w:val="22"/>
          <w:szCs w:val="22"/>
        </w:rPr>
        <w:t>field of study</w:t>
      </w:r>
      <w:r w:rsidRPr="002F4CF6">
        <w:rPr>
          <w:rFonts w:asciiTheme="majorHAnsi" w:hAnsiTheme="majorHAnsi"/>
          <w:sz w:val="22"/>
          <w:szCs w:val="22"/>
        </w:rPr>
        <w:t xml:space="preserve"> in its own right. As an outgrowth of this student-driven exploration of new disciplines, Independent Concentrations have often heralded the emergence of new standard interdisciplinary concentrations,</w:t>
      </w:r>
      <w:r w:rsidR="00AA6B40" w:rsidRPr="002F4CF6">
        <w:rPr>
          <w:rFonts w:asciiTheme="majorHAnsi" w:hAnsiTheme="majorHAnsi"/>
          <w:sz w:val="22"/>
          <w:szCs w:val="22"/>
        </w:rPr>
        <w:t xml:space="preserve"> such as Environmental Studies </w:t>
      </w:r>
      <w:r w:rsidRPr="002F4CF6">
        <w:rPr>
          <w:rFonts w:asciiTheme="majorHAnsi" w:hAnsiTheme="majorHAnsi"/>
          <w:sz w:val="22"/>
          <w:szCs w:val="22"/>
        </w:rPr>
        <w:t xml:space="preserve">and Ethnic Studies. In this way, they have been useful to the curriculum as a measure of curricular evolution. </w:t>
      </w:r>
    </w:p>
    <w:p w14:paraId="3B67B53B" w14:textId="77777777" w:rsidR="002F4CF6" w:rsidRPr="002F4CF6" w:rsidRDefault="002F4CF6" w:rsidP="002F4CF6">
      <w:pPr>
        <w:spacing w:before="240" w:after="120"/>
        <w:contextualSpacing/>
        <w:jc w:val="both"/>
        <w:outlineLvl w:val="0"/>
        <w:rPr>
          <w:rFonts w:asciiTheme="majorHAnsi" w:hAnsiTheme="majorHAnsi"/>
          <w:b/>
          <w:bCs/>
          <w:szCs w:val="24"/>
        </w:rPr>
      </w:pPr>
    </w:p>
    <w:p w14:paraId="35FBAE9A" w14:textId="77777777" w:rsidR="002F4CF6" w:rsidRPr="002F4CF6" w:rsidRDefault="00F733BC" w:rsidP="002F4CF6">
      <w:pPr>
        <w:spacing w:before="240" w:after="120"/>
        <w:contextualSpacing/>
        <w:jc w:val="both"/>
        <w:outlineLvl w:val="0"/>
        <w:rPr>
          <w:rFonts w:asciiTheme="majorHAnsi" w:hAnsiTheme="majorHAnsi"/>
          <w:b/>
          <w:bCs/>
          <w:szCs w:val="24"/>
        </w:rPr>
      </w:pPr>
      <w:r w:rsidRPr="002F4CF6">
        <w:rPr>
          <w:rFonts w:asciiTheme="majorHAnsi" w:hAnsiTheme="majorHAnsi"/>
          <w:b/>
          <w:bCs/>
          <w:szCs w:val="24"/>
        </w:rPr>
        <w:t>Faculty Sponsor’s Role</w:t>
      </w:r>
    </w:p>
    <w:p w14:paraId="700D183B" w14:textId="48F2AD25" w:rsidR="002F4CF6" w:rsidRPr="002F4CF6" w:rsidRDefault="002F4CF6" w:rsidP="002F4CF6">
      <w:pPr>
        <w:spacing w:before="240" w:after="120"/>
        <w:contextualSpacing/>
        <w:jc w:val="both"/>
        <w:outlineLvl w:val="0"/>
        <w:rPr>
          <w:rFonts w:asciiTheme="majorHAnsi" w:hAnsiTheme="majorHAnsi"/>
          <w:bCs/>
          <w:i/>
          <w:sz w:val="22"/>
          <w:szCs w:val="22"/>
        </w:rPr>
      </w:pPr>
      <w:r w:rsidRPr="002F4CF6">
        <w:rPr>
          <w:rFonts w:asciiTheme="majorHAnsi" w:hAnsiTheme="majorHAnsi"/>
          <w:bCs/>
          <w:i/>
          <w:sz w:val="22"/>
          <w:szCs w:val="22"/>
        </w:rPr>
        <w:t>*Eligible sponsors must be regular faculty member above the rank of senior lecturer; this includes assistant, associate, and full professors*</w:t>
      </w:r>
    </w:p>
    <w:p w14:paraId="46AE5938" w14:textId="77777777" w:rsidR="002F4CF6" w:rsidRPr="002F4CF6" w:rsidRDefault="002F4CF6" w:rsidP="002F4CF6">
      <w:pPr>
        <w:spacing w:before="240" w:after="120"/>
        <w:contextualSpacing/>
        <w:jc w:val="both"/>
        <w:outlineLvl w:val="0"/>
        <w:rPr>
          <w:rFonts w:asciiTheme="majorHAnsi" w:hAnsiTheme="majorHAnsi"/>
          <w:bCs/>
          <w:szCs w:val="24"/>
        </w:rPr>
      </w:pPr>
    </w:p>
    <w:p w14:paraId="6C030F5F" w14:textId="749657AC" w:rsidR="00F733BC" w:rsidRPr="002F4CF6" w:rsidRDefault="00177842" w:rsidP="002F4CF6">
      <w:pPr>
        <w:spacing w:before="240" w:after="120"/>
        <w:contextualSpacing/>
        <w:jc w:val="both"/>
        <w:outlineLvl w:val="0"/>
        <w:rPr>
          <w:rFonts w:asciiTheme="majorHAnsi" w:hAnsiTheme="majorHAnsi"/>
          <w:bCs/>
          <w:sz w:val="22"/>
          <w:szCs w:val="22"/>
        </w:rPr>
      </w:pPr>
      <w:r w:rsidRPr="002F4CF6">
        <w:rPr>
          <w:rFonts w:asciiTheme="majorHAnsi" w:hAnsiTheme="majorHAnsi"/>
          <w:sz w:val="22"/>
          <w:szCs w:val="22"/>
        </w:rPr>
        <w:t>In addition to being the student's primary advisor, the faculty sponsor of an Independent Concentration often serves as a supervisor for the thesis or capstone. A student may instead choose to have a distinct capstone or thesis advisor. The thesis or capstone advisor must be available during the semester – or in the case of an honor's thesis, the two semesters – during which the culminating project i</w:t>
      </w:r>
      <w:bookmarkStart w:id="0" w:name="_GoBack"/>
      <w:bookmarkEnd w:id="0"/>
      <w:r w:rsidRPr="002F4CF6">
        <w:rPr>
          <w:rFonts w:asciiTheme="majorHAnsi" w:hAnsiTheme="majorHAnsi"/>
          <w:sz w:val="22"/>
          <w:szCs w:val="22"/>
        </w:rPr>
        <w:t>s being completed</w:t>
      </w:r>
      <w:r w:rsidR="00830725" w:rsidRPr="002F4CF6">
        <w:rPr>
          <w:rFonts w:asciiTheme="majorHAnsi" w:hAnsiTheme="majorHAnsi"/>
          <w:sz w:val="22"/>
          <w:szCs w:val="22"/>
        </w:rPr>
        <w:t xml:space="preserve">. Logistics withstanding, </w:t>
      </w:r>
      <w:r w:rsidR="00F733BC" w:rsidRPr="002F4CF6">
        <w:rPr>
          <w:rFonts w:asciiTheme="majorHAnsi" w:hAnsiTheme="majorHAnsi"/>
          <w:sz w:val="22"/>
          <w:szCs w:val="22"/>
        </w:rPr>
        <w:t xml:space="preserve">faculty who have sponsored ICs in the past have found this to be a very rewarding experience.   </w:t>
      </w:r>
    </w:p>
    <w:p w14:paraId="4C719FC1" w14:textId="77777777" w:rsidR="00AA6B40" w:rsidRPr="002F4CF6" w:rsidRDefault="00AA6B40" w:rsidP="00AA6B40">
      <w:pPr>
        <w:jc w:val="both"/>
        <w:rPr>
          <w:rFonts w:asciiTheme="majorHAnsi" w:hAnsiTheme="majorHAnsi"/>
          <w:sz w:val="22"/>
          <w:szCs w:val="22"/>
        </w:rPr>
      </w:pPr>
    </w:p>
    <w:p w14:paraId="351F956F" w14:textId="77777777" w:rsidR="00177842" w:rsidRPr="002F4CF6" w:rsidRDefault="00177842" w:rsidP="00AA6B40">
      <w:pPr>
        <w:jc w:val="both"/>
        <w:rPr>
          <w:rFonts w:asciiTheme="majorHAnsi" w:hAnsiTheme="majorHAnsi"/>
          <w:sz w:val="22"/>
          <w:szCs w:val="22"/>
        </w:rPr>
      </w:pPr>
      <w:r w:rsidRPr="002F4CF6">
        <w:rPr>
          <w:rFonts w:asciiTheme="majorHAnsi" w:hAnsiTheme="majorHAnsi"/>
          <w:sz w:val="22"/>
          <w:szCs w:val="22"/>
        </w:rPr>
        <w:t>As you think about sponsoring an Independent Concentration, consider the following questions:</w:t>
      </w:r>
    </w:p>
    <w:p w14:paraId="2B8FBAC5" w14:textId="77777777" w:rsidR="00F733BC" w:rsidRPr="002F4CF6" w:rsidRDefault="00F733BC" w:rsidP="00AA6B40">
      <w:pPr>
        <w:pStyle w:val="ListParagraph"/>
        <w:numPr>
          <w:ilvl w:val="0"/>
          <w:numId w:val="1"/>
        </w:numPr>
        <w:tabs>
          <w:tab w:val="left" w:pos="810"/>
        </w:tabs>
        <w:ind w:left="360"/>
        <w:jc w:val="both"/>
        <w:rPr>
          <w:rFonts w:asciiTheme="majorHAnsi" w:hAnsiTheme="majorHAnsi"/>
          <w:sz w:val="22"/>
          <w:szCs w:val="22"/>
        </w:rPr>
      </w:pPr>
      <w:r w:rsidRPr="002F4CF6">
        <w:rPr>
          <w:rFonts w:asciiTheme="majorHAnsi" w:hAnsiTheme="majorHAnsi"/>
          <w:sz w:val="22"/>
          <w:szCs w:val="22"/>
        </w:rPr>
        <w:t xml:space="preserve">Will you be able to supervise the work adequately? How and why will you be particularly helpful to the student proposing the concentration? Will you be on campus and available to the student during the time the work is being undertaken?   </w:t>
      </w:r>
    </w:p>
    <w:p w14:paraId="43FCD2E9" w14:textId="77777777" w:rsidR="00F733BC" w:rsidRPr="002F4CF6" w:rsidRDefault="00F733BC" w:rsidP="00AA6B40">
      <w:pPr>
        <w:pStyle w:val="ListParagraph"/>
        <w:numPr>
          <w:ilvl w:val="0"/>
          <w:numId w:val="1"/>
        </w:numPr>
        <w:tabs>
          <w:tab w:val="left" w:pos="810"/>
        </w:tabs>
        <w:ind w:left="360"/>
        <w:jc w:val="both"/>
        <w:rPr>
          <w:rFonts w:asciiTheme="majorHAnsi" w:hAnsiTheme="majorHAnsi"/>
          <w:sz w:val="22"/>
          <w:szCs w:val="22"/>
        </w:rPr>
      </w:pPr>
      <w:r w:rsidRPr="002F4CF6">
        <w:rPr>
          <w:rFonts w:asciiTheme="majorHAnsi" w:hAnsiTheme="majorHAnsi"/>
          <w:sz w:val="22"/>
          <w:szCs w:val="22"/>
        </w:rPr>
        <w:t xml:space="preserve">Does the proposal show an integrated approach?  Does it develop a coherently focused theme using a distinctive methodology?  Does it have disciplinary rigor?  What can you offer to the student’s proposed study, thematically and methodologically? </w:t>
      </w:r>
    </w:p>
    <w:p w14:paraId="55340916" w14:textId="77777777" w:rsidR="00F733BC" w:rsidRPr="002F4CF6" w:rsidRDefault="00F733BC" w:rsidP="00AA6B40">
      <w:pPr>
        <w:pStyle w:val="ListParagraph"/>
        <w:numPr>
          <w:ilvl w:val="0"/>
          <w:numId w:val="1"/>
        </w:numPr>
        <w:tabs>
          <w:tab w:val="left" w:pos="810"/>
        </w:tabs>
        <w:ind w:left="360"/>
        <w:jc w:val="both"/>
        <w:rPr>
          <w:rFonts w:asciiTheme="majorHAnsi" w:hAnsiTheme="majorHAnsi"/>
          <w:sz w:val="22"/>
          <w:szCs w:val="22"/>
        </w:rPr>
      </w:pPr>
      <w:r w:rsidRPr="002F4CF6">
        <w:rPr>
          <w:rFonts w:asciiTheme="majorHAnsi" w:hAnsiTheme="majorHAnsi"/>
          <w:sz w:val="22"/>
          <w:szCs w:val="22"/>
        </w:rPr>
        <w:t xml:space="preserve">How do the courses related to one another to represent a new and original field of inquiry?   </w:t>
      </w:r>
    </w:p>
    <w:p w14:paraId="484D8608" w14:textId="77777777" w:rsidR="00F733BC" w:rsidRPr="002F4CF6" w:rsidRDefault="00F733BC" w:rsidP="00AA6B40">
      <w:pPr>
        <w:pStyle w:val="ListParagraph"/>
        <w:numPr>
          <w:ilvl w:val="0"/>
          <w:numId w:val="1"/>
        </w:numPr>
        <w:tabs>
          <w:tab w:val="left" w:pos="810"/>
        </w:tabs>
        <w:ind w:left="360"/>
        <w:jc w:val="both"/>
        <w:rPr>
          <w:rFonts w:asciiTheme="majorHAnsi" w:hAnsiTheme="majorHAnsi"/>
          <w:sz w:val="22"/>
          <w:szCs w:val="22"/>
        </w:rPr>
      </w:pPr>
      <w:r w:rsidRPr="002F4CF6">
        <w:rPr>
          <w:rFonts w:asciiTheme="majorHAnsi" w:hAnsiTheme="majorHAnsi"/>
          <w:sz w:val="22"/>
          <w:szCs w:val="22"/>
        </w:rPr>
        <w:t xml:space="preserve">What is the nature of the final project? Does the student describe it in depth? Is the project feasible?  Can you properly advise it?  </w:t>
      </w:r>
    </w:p>
    <w:p w14:paraId="611BB01B" w14:textId="77777777" w:rsidR="00F733BC" w:rsidRPr="002F4CF6" w:rsidRDefault="00F733BC" w:rsidP="00AA6B40">
      <w:pPr>
        <w:pStyle w:val="ListParagraph"/>
        <w:numPr>
          <w:ilvl w:val="0"/>
          <w:numId w:val="1"/>
        </w:numPr>
        <w:tabs>
          <w:tab w:val="left" w:pos="810"/>
        </w:tabs>
        <w:ind w:left="360"/>
        <w:jc w:val="both"/>
        <w:rPr>
          <w:rFonts w:asciiTheme="majorHAnsi" w:hAnsiTheme="majorHAnsi"/>
          <w:sz w:val="22"/>
          <w:szCs w:val="22"/>
        </w:rPr>
      </w:pPr>
      <w:r w:rsidRPr="002F4CF6">
        <w:rPr>
          <w:rFonts w:asciiTheme="majorHAnsi" w:hAnsiTheme="majorHAnsi"/>
          <w:sz w:val="22"/>
          <w:szCs w:val="22"/>
        </w:rPr>
        <w:t xml:space="preserve">Is this really an Independent Concentration or is it simply a modified standard concentration? </w:t>
      </w:r>
    </w:p>
    <w:p w14:paraId="7E3FD56B" w14:textId="77777777" w:rsidR="00F733BC" w:rsidRPr="002F4CF6" w:rsidRDefault="00F733BC" w:rsidP="00AA6B40">
      <w:pPr>
        <w:jc w:val="both"/>
        <w:rPr>
          <w:rFonts w:asciiTheme="majorHAnsi" w:hAnsiTheme="majorHAnsi"/>
          <w:sz w:val="22"/>
          <w:szCs w:val="22"/>
        </w:rPr>
      </w:pPr>
    </w:p>
    <w:p w14:paraId="71EB735D" w14:textId="77777777" w:rsidR="00F733BC" w:rsidRPr="002F4CF6" w:rsidRDefault="00F733BC" w:rsidP="00AA6B40">
      <w:pPr>
        <w:jc w:val="both"/>
        <w:rPr>
          <w:rFonts w:asciiTheme="majorHAnsi" w:hAnsiTheme="majorHAnsi"/>
          <w:sz w:val="22"/>
          <w:szCs w:val="22"/>
        </w:rPr>
      </w:pPr>
      <w:r w:rsidRPr="002F4CF6">
        <w:rPr>
          <w:rFonts w:asciiTheme="majorHAnsi" w:hAnsiTheme="majorHAnsi"/>
          <w:sz w:val="22"/>
          <w:szCs w:val="22"/>
        </w:rPr>
        <w:t xml:space="preserve">The IC Committee has found it most effective when the students and faculty consult at length during the development of the proposal. The student benefits also by consulting widely in the development of his or her ideas and should be encouraged to refer to approved </w:t>
      </w:r>
      <w:r w:rsidR="00AA6B40" w:rsidRPr="002F4CF6">
        <w:rPr>
          <w:rFonts w:asciiTheme="majorHAnsi" w:hAnsiTheme="majorHAnsi"/>
          <w:sz w:val="22"/>
          <w:szCs w:val="22"/>
        </w:rPr>
        <w:t>I</w:t>
      </w:r>
      <w:r w:rsidRPr="002F4CF6">
        <w:rPr>
          <w:rFonts w:asciiTheme="majorHAnsi" w:hAnsiTheme="majorHAnsi"/>
          <w:sz w:val="22"/>
          <w:szCs w:val="22"/>
        </w:rPr>
        <w:t xml:space="preserve">ndependent </w:t>
      </w:r>
      <w:r w:rsidR="00AA6B40" w:rsidRPr="002F4CF6">
        <w:rPr>
          <w:rFonts w:asciiTheme="majorHAnsi" w:hAnsiTheme="majorHAnsi"/>
          <w:sz w:val="22"/>
          <w:szCs w:val="22"/>
        </w:rPr>
        <w:t>C</w:t>
      </w:r>
      <w:r w:rsidRPr="002F4CF6">
        <w:rPr>
          <w:rFonts w:asciiTheme="majorHAnsi" w:hAnsiTheme="majorHAnsi"/>
          <w:sz w:val="22"/>
          <w:szCs w:val="22"/>
        </w:rPr>
        <w:t xml:space="preserve">oncentration proposals on file in the Curricular Resource Center and to consult with the IC Dean in the Dean of the College office. </w:t>
      </w:r>
    </w:p>
    <w:p w14:paraId="70B59C9C" w14:textId="77777777" w:rsidR="00F733BC" w:rsidRPr="002F4CF6" w:rsidRDefault="00F733BC" w:rsidP="00AA6B40">
      <w:pPr>
        <w:spacing w:before="240" w:after="120"/>
        <w:jc w:val="both"/>
        <w:outlineLvl w:val="0"/>
        <w:rPr>
          <w:rFonts w:asciiTheme="majorHAnsi" w:hAnsiTheme="majorHAnsi"/>
          <w:szCs w:val="24"/>
        </w:rPr>
      </w:pPr>
      <w:r w:rsidRPr="002F4CF6">
        <w:rPr>
          <w:rFonts w:asciiTheme="majorHAnsi" w:hAnsiTheme="majorHAnsi"/>
          <w:b/>
          <w:bCs/>
          <w:szCs w:val="24"/>
        </w:rPr>
        <w:t xml:space="preserve">Sponsor’s Statement </w:t>
      </w:r>
    </w:p>
    <w:p w14:paraId="0246072F" w14:textId="6FA90AB8" w:rsidR="007C5E56" w:rsidRPr="002F4CF6" w:rsidRDefault="00F733BC" w:rsidP="00AA6B40">
      <w:pPr>
        <w:jc w:val="both"/>
        <w:rPr>
          <w:rFonts w:asciiTheme="majorHAnsi" w:hAnsiTheme="majorHAnsi"/>
          <w:sz w:val="22"/>
          <w:szCs w:val="22"/>
        </w:rPr>
      </w:pPr>
      <w:r w:rsidRPr="002F4CF6">
        <w:rPr>
          <w:rFonts w:asciiTheme="majorHAnsi" w:hAnsiTheme="majorHAnsi"/>
          <w:sz w:val="22"/>
          <w:szCs w:val="22"/>
        </w:rPr>
        <w:t xml:space="preserve">Please provide a </w:t>
      </w:r>
      <w:r w:rsidR="00830725" w:rsidRPr="002F4CF6">
        <w:rPr>
          <w:rFonts w:asciiTheme="majorHAnsi" w:hAnsiTheme="majorHAnsi"/>
          <w:sz w:val="22"/>
          <w:szCs w:val="22"/>
        </w:rPr>
        <w:t>letter of</w:t>
      </w:r>
      <w:r w:rsidRPr="002F4CF6">
        <w:rPr>
          <w:rFonts w:asciiTheme="majorHAnsi" w:hAnsiTheme="majorHAnsi"/>
          <w:sz w:val="22"/>
          <w:szCs w:val="22"/>
        </w:rPr>
        <w:t xml:space="preserve"> support </w:t>
      </w:r>
      <w:r w:rsidR="00830725" w:rsidRPr="002F4CF6">
        <w:rPr>
          <w:rFonts w:asciiTheme="majorHAnsi" w:hAnsiTheme="majorHAnsi"/>
          <w:sz w:val="22"/>
          <w:szCs w:val="22"/>
        </w:rPr>
        <w:t>for the student and the</w:t>
      </w:r>
      <w:r w:rsidRPr="002F4CF6">
        <w:rPr>
          <w:rFonts w:asciiTheme="majorHAnsi" w:hAnsiTheme="majorHAnsi"/>
          <w:sz w:val="22"/>
          <w:szCs w:val="22"/>
        </w:rPr>
        <w:t xml:space="preserve"> Independent Concentration</w:t>
      </w:r>
      <w:r w:rsidR="00830725" w:rsidRPr="002F4CF6">
        <w:rPr>
          <w:rFonts w:asciiTheme="majorHAnsi" w:hAnsiTheme="majorHAnsi"/>
          <w:sz w:val="22"/>
          <w:szCs w:val="22"/>
        </w:rPr>
        <w:t xml:space="preserve">, detailing </w:t>
      </w:r>
      <w:r w:rsidRPr="002F4CF6">
        <w:rPr>
          <w:rFonts w:asciiTheme="majorHAnsi" w:hAnsiTheme="majorHAnsi"/>
          <w:sz w:val="22"/>
          <w:szCs w:val="22"/>
        </w:rPr>
        <w:t>the w</w:t>
      </w:r>
      <w:r w:rsidR="00830725" w:rsidRPr="002F4CF6">
        <w:rPr>
          <w:rFonts w:asciiTheme="majorHAnsi" w:hAnsiTheme="majorHAnsi"/>
          <w:sz w:val="22"/>
          <w:szCs w:val="22"/>
        </w:rPr>
        <w:t xml:space="preserve">ays in which you plan to advise, supervise, and participate in the concentration. </w:t>
      </w:r>
      <w:proofErr w:type="gramStart"/>
      <w:r w:rsidR="00A74E4C" w:rsidRPr="002F4CF6">
        <w:rPr>
          <w:rFonts w:asciiTheme="majorHAnsi" w:hAnsiTheme="majorHAnsi"/>
          <w:sz w:val="22"/>
          <w:szCs w:val="22"/>
        </w:rPr>
        <w:t>This statement should be submitted by the student with their completed application</w:t>
      </w:r>
      <w:proofErr w:type="gramEnd"/>
      <w:r w:rsidR="00A74E4C" w:rsidRPr="002F4CF6">
        <w:rPr>
          <w:rFonts w:asciiTheme="majorHAnsi" w:hAnsiTheme="majorHAnsi"/>
          <w:sz w:val="22"/>
          <w:szCs w:val="22"/>
        </w:rPr>
        <w:t>.</w:t>
      </w:r>
    </w:p>
    <w:sectPr w:rsidR="007C5E56" w:rsidRPr="002F4CF6" w:rsidSect="00F733BC">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0574B" w14:textId="77777777" w:rsidR="00053CF7" w:rsidRDefault="00177842">
      <w:r>
        <w:separator/>
      </w:r>
    </w:p>
  </w:endnote>
  <w:endnote w:type="continuationSeparator" w:id="0">
    <w:p w14:paraId="1CF80C10" w14:textId="77777777" w:rsidR="00053CF7" w:rsidRDefault="0017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E48F3" w14:textId="77777777" w:rsidR="00053CF7" w:rsidRDefault="00177842">
      <w:r>
        <w:separator/>
      </w:r>
    </w:p>
  </w:footnote>
  <w:footnote w:type="continuationSeparator" w:id="0">
    <w:p w14:paraId="2BD92D76" w14:textId="77777777" w:rsidR="00053CF7" w:rsidRDefault="001778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Overlap w:val="never"/>
      <w:tblW w:w="5000" w:type="pct"/>
      <w:tblCellMar>
        <w:top w:w="72" w:type="dxa"/>
        <w:left w:w="72" w:type="dxa"/>
        <w:bottom w:w="72" w:type="dxa"/>
        <w:right w:w="72" w:type="dxa"/>
      </w:tblCellMar>
      <w:tblLook w:val="00A0" w:firstRow="1" w:lastRow="0" w:firstColumn="1" w:lastColumn="0" w:noHBand="0" w:noVBand="0"/>
    </w:tblPr>
    <w:tblGrid>
      <w:gridCol w:w="10944"/>
    </w:tblGrid>
    <w:tr w:rsidR="00F733BC" w:rsidRPr="00817C72" w14:paraId="1300F244" w14:textId="77777777">
      <w:tc>
        <w:tcPr>
          <w:tcW w:w="5000" w:type="pct"/>
          <w:shd w:val="clear" w:color="auto" w:fill="8C8C8C"/>
        </w:tcPr>
        <w:p w14:paraId="04963F24" w14:textId="032333FD" w:rsidR="00F733BC" w:rsidRPr="00817C72" w:rsidRDefault="00F733BC" w:rsidP="005B3113">
          <w:pPr>
            <w:pStyle w:val="Header"/>
            <w:jc w:val="right"/>
            <w:rPr>
              <w:rFonts w:ascii="Calibri" w:hAnsi="Calibri"/>
              <w:b/>
              <w:color w:val="FFFFFF"/>
              <w:sz w:val="20"/>
            </w:rPr>
          </w:pPr>
          <w:proofErr w:type="spellStart"/>
          <w:proofErr w:type="gramStart"/>
          <w:r w:rsidRPr="00817C72">
            <w:rPr>
              <w:rFonts w:ascii="Tw Cen MT" w:hAnsi="Tw Cen MT"/>
              <w:b/>
              <w:color w:val="FFFFFF"/>
              <w:sz w:val="22"/>
            </w:rPr>
            <w:t>iS</w:t>
          </w:r>
          <w:proofErr w:type="spellEnd"/>
          <w:proofErr w:type="gramEnd"/>
          <w:r w:rsidRPr="00817C72">
            <w:rPr>
              <w:rFonts w:ascii="Tw Cen MT" w:hAnsi="Tw Cen MT"/>
              <w:b/>
              <w:color w:val="FFFFFF"/>
              <w:sz w:val="22"/>
            </w:rPr>
            <w:t>!</w:t>
          </w:r>
          <w:r w:rsidRPr="00817C72">
            <w:rPr>
              <w:rFonts w:ascii="Calibri" w:hAnsi="Calibri"/>
              <w:b/>
              <w:color w:val="FFFFFF"/>
              <w:sz w:val="20"/>
            </w:rPr>
            <w:t xml:space="preserve"> | </w:t>
          </w:r>
          <w:r>
            <w:rPr>
              <w:rFonts w:ascii="Calibri" w:hAnsi="Calibri"/>
              <w:b/>
              <w:color w:val="FFFFFF"/>
              <w:sz w:val="20"/>
            </w:rPr>
            <w:t xml:space="preserve">IC Faculty </w:t>
          </w:r>
          <w:r w:rsidR="005B3113">
            <w:rPr>
              <w:rFonts w:ascii="Calibri" w:hAnsi="Calibri"/>
              <w:b/>
              <w:color w:val="FFFFFF"/>
              <w:sz w:val="20"/>
            </w:rPr>
            <w:t>Sponsor</w:t>
          </w:r>
          <w:r>
            <w:rPr>
              <w:rFonts w:ascii="Calibri" w:hAnsi="Calibri"/>
              <w:b/>
              <w:color w:val="FFFFFF"/>
              <w:sz w:val="20"/>
            </w:rPr>
            <w:t xml:space="preserve"> Info Sheet</w:t>
          </w:r>
        </w:p>
      </w:tc>
    </w:tr>
  </w:tbl>
  <w:p w14:paraId="265AD84C" w14:textId="77777777" w:rsidR="00F733BC" w:rsidRDefault="00F733BC">
    <w:pPr>
      <w:pStyle w:val="Header"/>
    </w:pPr>
  </w:p>
  <w:p w14:paraId="06289AED" w14:textId="77777777" w:rsidR="00F733BC" w:rsidRDefault="00F733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3E6C"/>
    <w:multiLevelType w:val="hybridMultilevel"/>
    <w:tmpl w:val="03D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BC"/>
    <w:rsid w:val="00053CF7"/>
    <w:rsid w:val="00177842"/>
    <w:rsid w:val="001C07FD"/>
    <w:rsid w:val="002F4CF6"/>
    <w:rsid w:val="005B3113"/>
    <w:rsid w:val="00830725"/>
    <w:rsid w:val="00A74E4C"/>
    <w:rsid w:val="00AA6B40"/>
    <w:rsid w:val="00E46AA3"/>
    <w:rsid w:val="00ED5984"/>
    <w:rsid w:val="00F733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7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BC"/>
    <w:rPr>
      <w:rFonts w:ascii="Geneva" w:eastAsia="Times New Roman" w:hAnsi="Geneva"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BC"/>
    <w:pPr>
      <w:ind w:left="720"/>
      <w:contextualSpacing/>
    </w:pPr>
    <w:rPr>
      <w:rFonts w:asciiTheme="minorHAnsi" w:eastAsiaTheme="minorHAnsi" w:hAnsiTheme="minorHAnsi" w:cstheme="minorBidi"/>
      <w:szCs w:val="24"/>
    </w:rPr>
  </w:style>
  <w:style w:type="paragraph" w:styleId="Header">
    <w:name w:val="header"/>
    <w:basedOn w:val="Normal"/>
    <w:link w:val="HeaderChar"/>
    <w:uiPriority w:val="99"/>
    <w:unhideWhenUsed/>
    <w:rsid w:val="00F733BC"/>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semiHidden/>
    <w:rsid w:val="00F733BC"/>
  </w:style>
  <w:style w:type="paragraph" w:styleId="Footer">
    <w:name w:val="footer"/>
    <w:basedOn w:val="Normal"/>
    <w:link w:val="FooterChar"/>
    <w:uiPriority w:val="99"/>
    <w:unhideWhenUsed/>
    <w:rsid w:val="00F733BC"/>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F733BC"/>
  </w:style>
  <w:style w:type="character" w:customStyle="1" w:styleId="HeaderChar1">
    <w:name w:val="Header Char1"/>
    <w:basedOn w:val="DefaultParagraphFont"/>
    <w:uiPriority w:val="99"/>
    <w:locked/>
    <w:rsid w:val="00F733BC"/>
    <w:rPr>
      <w:rFonts w:ascii="Geneva" w:hAnsi="Geneva" w:cs="Times New Roman"/>
      <w:sz w:val="24"/>
      <w:lang w:val="en-US" w:eastAsia="en-US" w:bidi="ar-SA"/>
    </w:rPr>
  </w:style>
  <w:style w:type="character" w:styleId="Strong">
    <w:name w:val="Strong"/>
    <w:basedOn w:val="DefaultParagraphFont"/>
    <w:uiPriority w:val="22"/>
    <w:qFormat/>
    <w:rsid w:val="002F4C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3BC"/>
    <w:rPr>
      <w:rFonts w:ascii="Geneva" w:eastAsia="Times New Roman" w:hAnsi="Geneva"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BC"/>
    <w:pPr>
      <w:ind w:left="720"/>
      <w:contextualSpacing/>
    </w:pPr>
    <w:rPr>
      <w:rFonts w:asciiTheme="minorHAnsi" w:eastAsiaTheme="minorHAnsi" w:hAnsiTheme="minorHAnsi" w:cstheme="minorBidi"/>
      <w:szCs w:val="24"/>
    </w:rPr>
  </w:style>
  <w:style w:type="paragraph" w:styleId="Header">
    <w:name w:val="header"/>
    <w:basedOn w:val="Normal"/>
    <w:link w:val="HeaderChar"/>
    <w:uiPriority w:val="99"/>
    <w:unhideWhenUsed/>
    <w:rsid w:val="00F733BC"/>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semiHidden/>
    <w:rsid w:val="00F733BC"/>
  </w:style>
  <w:style w:type="paragraph" w:styleId="Footer">
    <w:name w:val="footer"/>
    <w:basedOn w:val="Normal"/>
    <w:link w:val="FooterChar"/>
    <w:uiPriority w:val="99"/>
    <w:unhideWhenUsed/>
    <w:rsid w:val="00F733BC"/>
    <w:pPr>
      <w:tabs>
        <w:tab w:val="center" w:pos="4320"/>
        <w:tab w:val="right" w:pos="864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F733BC"/>
  </w:style>
  <w:style w:type="character" w:customStyle="1" w:styleId="HeaderChar1">
    <w:name w:val="Header Char1"/>
    <w:basedOn w:val="DefaultParagraphFont"/>
    <w:uiPriority w:val="99"/>
    <w:locked/>
    <w:rsid w:val="00F733BC"/>
    <w:rPr>
      <w:rFonts w:ascii="Geneva" w:hAnsi="Geneva" w:cs="Times New Roman"/>
      <w:sz w:val="24"/>
      <w:lang w:val="en-US" w:eastAsia="en-US" w:bidi="ar-SA"/>
    </w:rPr>
  </w:style>
  <w:style w:type="character" w:styleId="Strong">
    <w:name w:val="Strong"/>
    <w:basedOn w:val="DefaultParagraphFont"/>
    <w:uiPriority w:val="22"/>
    <w:qFormat/>
    <w:rsid w:val="002F4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3162">
      <w:bodyDiv w:val="1"/>
      <w:marLeft w:val="0"/>
      <w:marRight w:val="0"/>
      <w:marTop w:val="0"/>
      <w:marBottom w:val="0"/>
      <w:divBdr>
        <w:top w:val="none" w:sz="0" w:space="0" w:color="auto"/>
        <w:left w:val="none" w:sz="0" w:space="0" w:color="auto"/>
        <w:bottom w:val="none" w:sz="0" w:space="0" w:color="auto"/>
        <w:right w:val="none" w:sz="0" w:space="0" w:color="auto"/>
      </w:divBdr>
    </w:div>
    <w:div w:id="172457805">
      <w:bodyDiv w:val="1"/>
      <w:marLeft w:val="0"/>
      <w:marRight w:val="0"/>
      <w:marTop w:val="0"/>
      <w:marBottom w:val="0"/>
      <w:divBdr>
        <w:top w:val="none" w:sz="0" w:space="0" w:color="auto"/>
        <w:left w:val="none" w:sz="0" w:space="0" w:color="auto"/>
        <w:bottom w:val="none" w:sz="0" w:space="0" w:color="auto"/>
        <w:right w:val="none" w:sz="0" w:space="0" w:color="auto"/>
      </w:divBdr>
    </w:div>
    <w:div w:id="705956464">
      <w:bodyDiv w:val="1"/>
      <w:marLeft w:val="0"/>
      <w:marRight w:val="0"/>
      <w:marTop w:val="0"/>
      <w:marBottom w:val="0"/>
      <w:divBdr>
        <w:top w:val="none" w:sz="0" w:space="0" w:color="auto"/>
        <w:left w:val="none" w:sz="0" w:space="0" w:color="auto"/>
        <w:bottom w:val="none" w:sz="0" w:space="0" w:color="auto"/>
        <w:right w:val="none" w:sz="0" w:space="0" w:color="auto"/>
      </w:divBdr>
    </w:div>
    <w:div w:id="2108960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2952</Characters>
  <Application>Microsoft Macintosh Word</Application>
  <DocSecurity>0</DocSecurity>
  <Lines>24</Lines>
  <Paragraphs>6</Paragraphs>
  <ScaleCrop>false</ScaleCrop>
  <Company>Brown University</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Keith</dc:creator>
  <cp:keywords/>
  <cp:lastModifiedBy>Neil Wathore</cp:lastModifiedBy>
  <cp:revision>2</cp:revision>
  <dcterms:created xsi:type="dcterms:W3CDTF">2016-12-12T15:37:00Z</dcterms:created>
  <dcterms:modified xsi:type="dcterms:W3CDTF">2016-12-12T15:37:00Z</dcterms:modified>
</cp:coreProperties>
</file>